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附件3：</w:t>
      </w:r>
    </w:p>
    <w:p>
      <w:pPr>
        <w:widowControl/>
        <w:jc w:val="center"/>
        <w:rPr>
          <w:rFonts w:hint="eastAsia"/>
          <w:b/>
          <w:sz w:val="52"/>
          <w:szCs w:val="52"/>
        </w:rPr>
      </w:pPr>
      <w:bookmarkStart w:id="0" w:name="_GoBack"/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政府专职消防员基本信息统计表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2206"/>
        <w:gridCol w:w="980"/>
        <w:gridCol w:w="1544"/>
        <w:gridCol w:w="1733"/>
        <w:gridCol w:w="2033"/>
        <w:gridCol w:w="3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序号</w:t>
            </w: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年龄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政治面貌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联系方式</w:t>
            </w: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家庭住址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B147C"/>
    <w:rsid w:val="07EB14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2020-04-01T02:18:00Z</dcterms:created>
  <dc:creator>菠萝菠萝蜜~~</dc:creator>
  <cp:lastModifiedBy>菠萝菠萝蜜~~</cp:lastModifiedBy>
  <dcterms:modified xsi:type="dcterms:W3CDTF">2020-04-01T02:19:21Z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