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2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4"/>
        <w:gridCol w:w="698"/>
        <w:gridCol w:w="7644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招聘岗位及资格条件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科技创新部主任/副主任（本部部门主任/副主任级）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1.硕士研究生学历，博士研究生优先；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2.电气工程、自动化等相关专业，高级职称；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3.具有10年及以上科技创新技术或管理相关工作经验；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4.部门主任级不超过45岁，部门副主任级不超过40岁。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海上风电项目经理（本部部门主任/副主任级）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2.电气工程、自动化、机械、水工等相关专业，高级职称；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3.具有10年及以上工程建设管理工作经验，其中海上风电相关工作经验不少于5年；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4.部门主任级不超过45岁，部门副主任级不超过40岁。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战略与政策研究员（本部部门主任/副主任级）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1.硕士研究生学历，博士研究生优先；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3.熟悉国家能源政策，具有10年及以上政策研究相关工作经验；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4.部门主任级不超过45岁，部门副主任级不超过40岁。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工程部副主任（本部部门副主任级）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2.水利水电工程、土木工程、电气、新能源等相关专业，高级职称；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3.累计具有10年及以上山地光伏、风电工程建设管理工作经验；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财务管理（本部部门副主任级）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2.会计、财务管理相关专业，高级会计师职称或注册会计师；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3.10年及以上财务会计工作经验，能熟练运用财务管理软件，具有大型能源企业集团的财务管理经验；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桂林、钦州、梧州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项目开发经理（本部部门副主任/高级主管级）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2.电力系统相关专业；副主任级应具备高级职称，高级主管级应具备中级职称；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3.熟悉电力行业项目开发相关法律法规及政策，具有8年及以上电力行业工作经验，5年及以上能源开发政策研究或项目开发相关工作经验；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4.部门副主任级不超过40岁；高级主管级不超过35岁。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桂林、钦州、梧州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科技/信息技术管理主管（高级主管/主管级）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1.硕士研究生学历，博士研究生优先；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2.电气工程、自动化、机械、水工等相关专业，中级职称；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3.具有8年及以上科技创新技术或管理相关工作经验；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海上风电项目主管（高级主管/主管级）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2.电气工程、自动化等相关专业；中级职称；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3.具有8年及以上工程建设管理工作经验，其中海上风电相关工作经验不少于3年；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钦州、北海、防城港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东盟项目发展经理（高级主管/主管级）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2.电气工程、自动化、机械、水工等相关专业；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3.熟练掌握当地语言或英语；在东南亚（泰国、马来西亚、菲律宾的优先）工作3年及以上，有成功开发项目经历者优先；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泰国、马来西亚、菲律宾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工程建设管理主管（高管主管/主管级）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2.工程管理、工程造价、水利水电工程、土木工程、电气、新能源等相关专业，中级职称；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3.高管级应具有8年及以上、主管级应具有5年及以上山地光伏和风电工程建设管理工作经验；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梧州、钦州、百色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财务管理主管（主管级）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1.一本院校本科学历；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2.会计学专业，中级会计师职称，注册会计师优先；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3.具有5年及以上财务会计工作经验，能熟练运用财务管理软件；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桂林、钦州、梧州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安全环保管理主管（主管级）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2.电气工程、机械及自动化、工程管理等相关专业；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3.具有5年及以上安全生产监督管理工作经验；取得注册安全工程师证或已通过注册安全工程师考试；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数字化中心主任（高级主管级）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1.硕士研究生学历，博士研究生优先；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2.数字化产业、计算机科学与技术、通信专业等相关专业；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3.具有8年及以上网络安全与数字化技术或管理相关工作经验；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生产技术管理（水电）高级主管（高级主管级）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3.具有8年及以上大中型水电站生产技术管理相关工作经验；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水工管理主管（高级主管/主管级）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2.水利水电工程、地质工程、岩土工程、测量工程等相关专业；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3.具有8年及以上水电、新能源水工技术或地质管理相关工作经验；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储能开发项目主管（主管级）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2.电气工程、自动化、机械、水工等相关专业；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3.熟悉电力系统项目前期相关法律法规及政策，具有8年及以上能源政策研究或能源项目管理经验，具有储能相关工作经历者优先；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大客户经理（高级主管/主管级）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2.电气工程、自动化、机械、水工等相关专业；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3.熟悉电力系统项目前期相关法律法规及政策，具有8年及以上能源政策研究或能源项目管理经验，具有客户开发、维护相关工作经历者优先；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电力现货交易主管（高级主管/主管级）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2.电力市场营销专业（市场化交易方向）；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3.熟悉电力系统运行，了解电力调度、交易、配电、电力需求侧管理等相关知识，8年及以上电力系统相关工作经验，具有电力交易工作经历者优先；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财务管理主管（高级主管/主管级）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2.会计学专业，中级会计师及以上职称，注册会计师优先；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3.具有8年及以上相关工作经历，具有大型能源企业集团的财务管理经验，能熟练运用财务管理软件；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人力资源主管（主管级）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1.大学本科学历，硕士研究生及以上学历优先；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2.人力资源管理、劳动关系等相关专业，中级及以上职称；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3.具有8年及以上国企人力资源管理相关工作经历；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Style w:val="6"/>
                <w:lang w:val="en-US" w:eastAsia="zh-CN" w:bidi="ar"/>
              </w:rPr>
              <w:t xml:space="preserve">35岁以下。                              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技术经济管理专责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1.大学本科学历，硕士研究生及以上学历优先；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2.工程管理、工程造价、水利水电工程、经济学等相关专业，初级及以上职称；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3.具有5年及以上相关工作经历，熟悉掌握造价软件；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桂林、钦州、梧州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工程管理专责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1.大学本科学历，硕士研究生及以上学历优先；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2.工程管理、工程造价、水利水电工程、土木工程、电气等相关专业；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3.具有5年及以上水电、新能源工程建设管理相关工作经验；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桂林、钦州、梧州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zM4MzhjNTdmOGZmNmUyNGM5NmExM2EyOTkyN2EifQ=="/>
  </w:docVars>
  <w:rsids>
    <w:rsidRoot w:val="63E43CB6"/>
    <w:rsid w:val="60AC74BF"/>
    <w:rsid w:val="63E4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2405</Words>
  <Characters>2557</Characters>
  <Lines>0</Lines>
  <Paragraphs>0</Paragraphs>
  <TotalTime>1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2022-08-30T11:41:00Z</dcterms:created>
  <dc:creator>QQY</dc:creator>
  <cp:lastModifiedBy>QQY</cp:lastModifiedBy>
  <dcterms:modified xsi:type="dcterms:W3CDTF">2022-08-31T12:59:20Z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EC030E4106154F15AFBA6C2C1FB89E1E</vt:lpwstr>
  </property>
</Properties>
</file>